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033"/>
        <w:gridCol w:w="1702"/>
        <w:gridCol w:w="421"/>
        <w:gridCol w:w="1002"/>
        <w:gridCol w:w="846"/>
        <w:gridCol w:w="213"/>
        <w:gridCol w:w="197"/>
        <w:gridCol w:w="156"/>
        <w:gridCol w:w="298"/>
        <w:gridCol w:w="1249"/>
        <w:gridCol w:w="2190"/>
        <w:gridCol w:w="1055"/>
        <w:gridCol w:w="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restart"/>
            <w:tcBorders>
              <w:top w:val="single" w:color="FF66FF" w:sz="4" w:space="0"/>
              <w:left w:val="single" w:color="FF66FF" w:sz="4" w:space="0"/>
              <w:bottom w:val="single" w:color="FF66FF" w:sz="4" w:space="0"/>
              <w:right w:val="single" w:color="FF66FF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  <w:t>ネイバーサポート活動助成金　　申請書</w:t>
            </w:r>
          </w:p>
        </w:tc>
        <w:tc>
          <w:tcPr>
            <w:tcW w:w="410" w:type="dxa"/>
            <w:gridSpan w:val="2"/>
            <w:tcBorders>
              <w:top w:val="nil"/>
              <w:left w:val="single" w:color="FF66FF" w:sz="4" w:space="0"/>
              <w:bottom w:val="nil"/>
              <w:right w:val="single" w:color="FF66FF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single" w:color="FF66FF" w:sz="4" w:space="0"/>
              <w:left w:val="single" w:color="FF66FF" w:sz="4" w:space="0"/>
              <w:bottom w:val="single" w:color="FFFFFF" w:sz="4" w:space="0"/>
              <w:right w:val="single" w:color="FFFFFF" w:sz="4" w:space="0"/>
            </w:tcBorders>
            <w:shd w:val="clear" w:color="000000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452" w:type="dxa"/>
            <w:gridSpan w:val="3"/>
            <w:tcBorders>
              <w:top w:val="single" w:color="FF66FF" w:sz="4" w:space="0"/>
              <w:left w:val="nil"/>
              <w:bottom w:val="single" w:color="FF66FF" w:sz="4" w:space="0"/>
              <w:right w:val="single" w:color="FF66FF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continue"/>
            <w:tcBorders>
              <w:top w:val="single" w:color="0066CC" w:sz="4" w:space="0"/>
              <w:left w:val="single" w:color="FF66FF" w:sz="4" w:space="0"/>
              <w:bottom w:val="single" w:color="FF66FF" w:sz="4" w:space="0"/>
              <w:right w:val="single" w:color="FF66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color="FF66FF" w:sz="4" w:space="0"/>
              <w:bottom w:val="nil"/>
              <w:right w:val="single" w:color="FF66FF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single" w:color="FFFFFF" w:sz="4" w:space="0"/>
              <w:left w:val="single" w:color="FF66FF" w:sz="4" w:space="0"/>
              <w:bottom w:val="single" w:color="FFFFFF" w:sz="4" w:space="0"/>
              <w:right w:val="single" w:color="FFFFFF" w:sz="4" w:space="0"/>
            </w:tcBorders>
            <w:shd w:val="clear" w:color="000000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452" w:type="dxa"/>
            <w:gridSpan w:val="3"/>
            <w:tcBorders>
              <w:top w:val="single" w:color="FF66FF" w:sz="4" w:space="0"/>
              <w:left w:val="nil"/>
              <w:bottom w:val="single" w:color="FF66FF" w:sz="4" w:space="0"/>
              <w:right w:val="single" w:color="FF66FF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continue"/>
            <w:tcBorders>
              <w:top w:val="single" w:color="0066CC" w:sz="4" w:space="0"/>
              <w:left w:val="single" w:color="FF66FF" w:sz="4" w:space="0"/>
              <w:bottom w:val="single" w:color="FF66FF" w:sz="4" w:space="0"/>
              <w:right w:val="single" w:color="FF66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color="FF66FF" w:sz="4" w:space="0"/>
              <w:bottom w:val="nil"/>
              <w:right w:val="single" w:color="FF66FF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single" w:color="FFFFFF" w:sz="4" w:space="0"/>
              <w:left w:val="single" w:color="FF66FF" w:sz="4" w:space="0"/>
              <w:bottom w:val="single" w:color="FF66FF" w:sz="4" w:space="0"/>
              <w:right w:val="single" w:color="FFFFFF" w:sz="4" w:space="0"/>
            </w:tcBorders>
            <w:shd w:val="clear" w:color="000000" w:fill="FF66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452" w:type="dxa"/>
            <w:gridSpan w:val="3"/>
            <w:tcBorders>
              <w:top w:val="single" w:color="FF66FF" w:sz="4" w:space="0"/>
              <w:left w:val="nil"/>
              <w:bottom w:val="single" w:color="FF66FF" w:sz="4" w:space="0"/>
              <w:right w:val="single" w:color="FF66FF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gridAfter w:val="1"/>
          <w:wAfter w:w="207" w:type="dxa"/>
          <w:trHeight w:val="136" w:hRule="atLeast"/>
          <w:jc w:val="center"/>
        </w:trPr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7834" w:type="dxa"/>
            <w:gridSpan w:val="11"/>
            <w:tcBorders>
              <w:top w:val="single" w:color="auto" w:sz="4" w:space="0"/>
              <w:left w:val="nil"/>
              <w:bottom w:val="single" w:color="FF66FF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FF66FF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FF66FF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FF66FF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FF66FF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活動方法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FF66FF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FF66FF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gridAfter w:val="2"/>
          <w:wAfter w:w="1262" w:type="dxa"/>
          <w:trHeight w:val="38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868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dotted" w:color="FFFFFF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834" w:type="dxa"/>
            <w:gridSpan w:val="11"/>
            <w:tcBorders>
              <w:top w:val="single" w:color="000000" w:sz="4" w:space="0"/>
              <w:left w:val="nil"/>
              <w:bottom w:val="single" w:color="FF66FF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83" w:hRule="atLeast"/>
          <w:jc w:val="center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F66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834" w:type="dxa"/>
            <w:gridSpan w:val="11"/>
            <w:tcBorders>
              <w:top w:val="single" w:color="FF66FF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90" w:hRule="atLeast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1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shd w:val="clear" w:color="000000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8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5" w:hRule="atLeast"/>
          <w:jc w:val="center"/>
        </w:trPr>
        <w:tc>
          <w:tcPr>
            <w:tcW w:w="2735" w:type="dxa"/>
            <w:gridSpan w:val="2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66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34" w:type="dxa"/>
            <w:gridSpan w:val="11"/>
            <w:tcBorders>
              <w:top w:val="single" w:color="0066CC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84" w:right="284" w:bottom="284" w:left="284" w:header="851" w:footer="992" w:gutter="0"/>
      <w:cols w:space="425" w:num="1"/>
      <w:docGrid w:type="linesAndChars" w:linePitch="29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ヒラギノ角ゴ ProN W3">
    <w:altName w:val="ＭＳ ゴシック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o R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400"/>
      <w:jc w:val="right"/>
      <w:rPr>
        <w:rFonts w:ascii="HGPｺﾞｼｯｸE" w:hAnsi="HGPｺﾞｼｯｸE" w:eastAsia="HGPｺﾞｼｯｸE"/>
      </w:rPr>
    </w:pPr>
    <w:r>
      <w:rPr>
        <w:rFonts w:ascii="小塚ゴシック Pro R" w:hAnsi="小塚ゴシック Pro R" w:eastAsia="小塚ゴシック Pro R"/>
        <w:sz w:val="16"/>
        <w:szCs w:val="16"/>
      </w:rPr>
      <w:t>H</w:t>
    </w:r>
    <w:r>
      <w:rPr>
        <w:rFonts w:hint="eastAsia" w:ascii="小塚ゴシック Pro R" w:hAnsi="小塚ゴシック Pro R" w:eastAsia="小塚ゴシック Pro R"/>
        <w:sz w:val="16"/>
        <w:szCs w:val="16"/>
        <w:lang w:val="en-US" w:eastAsia="ja-JP"/>
      </w:rPr>
      <w:t>30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カンガルーシップ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ネイバーサポート_申請書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4" w:type="dxa"/>
      <w:tblInd w:w="-115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  <w:tblGrid>
      <w:gridCol w:w="1152"/>
      <w:gridCol w:w="1040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Ex>
      <w:tc>
        <w:tcPr>
          <w:tcW w:w="1152" w:type="dxa"/>
          <w:vAlign w:val="top"/>
        </w:tcPr>
        <w:p>
          <w:pPr>
            <w:pStyle w:val="4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 xml:space="preserve"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lang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402" w:type="dxa"/>
          <w:vAlign w:val="top"/>
        </w:tcPr>
        <w:p>
          <w:pPr>
            <w:pStyle w:val="4"/>
            <w:rPr>
              <w:rFonts w:ascii="Cambria" w:hAnsi="Cambria"/>
            </w:rPr>
          </w:pPr>
          <w:r>
            <w:rPr>
              <w:rFonts w:ascii="Cambria" w:hAnsi="Cambria"/>
              <w:lang/>
            </w:rPr>
            <w:t>[</w:t>
          </w:r>
          <w:r>
            <w:rPr>
              <w:rFonts w:hint="eastAsia" w:ascii="Cambria" w:hAnsi="Cambria"/>
              <w:lang/>
            </w:rPr>
            <w:t>テキストの入力</w:t>
          </w:r>
          <w:r>
            <w:rPr>
              <w:rFonts w:ascii="Cambria" w:hAnsi="Cambria"/>
              <w:lang/>
            </w:rPr>
            <w:t>]</w:t>
          </w:r>
        </w:p>
      </w:tc>
    </w:tr>
  </w:tbl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evenAndOddHeaders w:val="1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iPriority w:val="0"/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iPriority w:val="0"/>
    <w:rPr>
      <w:rFonts w:ascii="ヒラギノ角ゴ ProN W3" w:eastAsia="ヒラギノ角ゴ ProN W3"/>
      <w:sz w:val="18"/>
      <w:szCs w:val="18"/>
    </w:rPr>
  </w:style>
  <w:style w:type="paragraph" w:styleId="4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5"/>
    <w:link w:val="4"/>
    <w:locked/>
    <w:uiPriority w:val="0"/>
    <w:rPr>
      <w:rFonts w:cs="Times New Roman"/>
    </w:rPr>
  </w:style>
  <w:style w:type="character" w:customStyle="1" w:styleId="7">
    <w:name w:val="フッター (文字)"/>
    <w:basedOn w:val="5"/>
    <w:link w:val="2"/>
    <w:locked/>
    <w:uiPriority w:val="0"/>
    <w:rPr>
      <w:rFonts w:cs="Times New Roman"/>
    </w:rPr>
  </w:style>
  <w:style w:type="character" w:customStyle="1" w:styleId="8">
    <w:name w:val="吹き出し (文字)"/>
    <w:basedOn w:val="5"/>
    <w:link w:val="3"/>
    <w:semiHidden/>
    <w:locked/>
    <w:uiPriority w:val="0"/>
    <w:rPr>
      <w:rFonts w:ascii="ヒラギノ角ゴ ProN W3" w:eastAsia="ヒラギノ角ゴ ProN W3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2017-06-08T00:02:00Z</dcterms:created>
  <dc:creator>eiji-yukari</dc:creator>
  <cp:lastModifiedBy>RYO</cp:lastModifiedBy>
  <cp:lastPrinted>2014-06-25T00:40:00Z</cp:lastPrinted>
  <dcterms:modified xsi:type="dcterms:W3CDTF">2018-06-07T23:53:35Z</dcterms:modified>
  <dc:title>理解プロジェクト活動助成金　　申請書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